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2274A" w14:textId="205EDBD2" w:rsidR="006D6A31" w:rsidRPr="00517778" w:rsidRDefault="00517778" w:rsidP="00517778">
      <w:pPr>
        <w:jc w:val="center"/>
        <w:rPr>
          <w:b/>
          <w:bCs/>
          <w:sz w:val="28"/>
          <w:szCs w:val="28"/>
        </w:rPr>
      </w:pPr>
      <w:r w:rsidRPr="00517778">
        <w:rPr>
          <w:b/>
          <w:bCs/>
          <w:sz w:val="28"/>
          <w:szCs w:val="28"/>
        </w:rPr>
        <w:t xml:space="preserve">A process for managing Toastmasters District Council Meeting </w:t>
      </w:r>
      <w:r w:rsidR="00746A19" w:rsidRPr="00517778">
        <w:rPr>
          <w:b/>
          <w:bCs/>
          <w:sz w:val="28"/>
          <w:szCs w:val="28"/>
        </w:rPr>
        <w:t>Credentials</w:t>
      </w:r>
    </w:p>
    <w:p w14:paraId="45FDE2E5" w14:textId="79530AA6" w:rsidR="001A016B" w:rsidRDefault="00746A19" w:rsidP="005C3055">
      <w:pPr>
        <w:pStyle w:val="ListParagraph"/>
        <w:numPr>
          <w:ilvl w:val="0"/>
          <w:numId w:val="1"/>
        </w:numPr>
      </w:pPr>
      <w:r>
        <w:t xml:space="preserve">Read and familiarize yourself with the rules – </w:t>
      </w:r>
      <w:hyperlink r:id="rId5" w:anchor="ArticleXCouncilMeetingsQuorumProxiesandVoting331" w:history="1">
        <w:r w:rsidRPr="009400B9">
          <w:rPr>
            <w:rStyle w:val="Hyperlink"/>
          </w:rPr>
          <w:t xml:space="preserve">Article </w:t>
        </w:r>
        <w:r w:rsidR="001B07EE" w:rsidRPr="009400B9">
          <w:rPr>
            <w:rStyle w:val="Hyperlink"/>
          </w:rPr>
          <w:t>X</w:t>
        </w:r>
      </w:hyperlink>
      <w:r w:rsidR="009400B9">
        <w:t xml:space="preserve"> of the District Administrative Bylaws - </w:t>
      </w:r>
      <w:r w:rsidR="001A016B">
        <w:t>Credentials desk rules</w:t>
      </w:r>
      <w:r w:rsidR="00517778">
        <w:t xml:space="preserve"> and </w:t>
      </w:r>
      <w:r w:rsidR="001A016B">
        <w:t xml:space="preserve">Election rules. Additional supplemental resources - call Toastmasters International directly. </w:t>
      </w:r>
      <w:r w:rsidR="007A5A90">
        <w:t>Because rules change annually, d</w:t>
      </w:r>
      <w:r w:rsidR="001A016B">
        <w:t xml:space="preserve">o not rely on </w:t>
      </w:r>
      <w:r w:rsidR="00517778">
        <w:t xml:space="preserve">the </w:t>
      </w:r>
      <w:r w:rsidR="001A016B">
        <w:t>memory of even experienced or distinguished members. Never rely on social media resources.</w:t>
      </w:r>
      <w:r w:rsidR="007A5A90">
        <w:t xml:space="preserve"> Read all rules immediately upon being appointed Credentials Chair (January at least). Re-read the rules in March.</w:t>
      </w:r>
      <w:r w:rsidR="00517778">
        <w:t xml:space="preserve"> Keep a copy of these rules with you while at the Credentials desk during the convention.</w:t>
      </w:r>
    </w:p>
    <w:p w14:paraId="4AEF1109" w14:textId="4906F744" w:rsidR="00512685" w:rsidRDefault="00512685" w:rsidP="00746A19">
      <w:pPr>
        <w:pStyle w:val="ListParagraph"/>
        <w:numPr>
          <w:ilvl w:val="0"/>
          <w:numId w:val="1"/>
        </w:numPr>
      </w:pPr>
      <w:r>
        <w:t xml:space="preserve">Inform convention committee – </w:t>
      </w:r>
      <w:r w:rsidR="00517778">
        <w:t xml:space="preserve">The </w:t>
      </w:r>
      <w:r>
        <w:t xml:space="preserve">Credentials Chair should be </w:t>
      </w:r>
      <w:r w:rsidR="007A5A90">
        <w:t xml:space="preserve">a member of the </w:t>
      </w:r>
      <w:r>
        <w:t xml:space="preserve">convention committee. </w:t>
      </w:r>
      <w:r w:rsidR="00E5029B">
        <w:t>In conjunction with the Convention Chair, e</w:t>
      </w:r>
      <w:r>
        <w:t xml:space="preserve">stablish </w:t>
      </w:r>
      <w:r w:rsidR="00517778">
        <w:t xml:space="preserve">the </w:t>
      </w:r>
      <w:r>
        <w:t>time</w:t>
      </w:r>
      <w:r w:rsidR="00517778">
        <w:t>s</w:t>
      </w:r>
      <w:r>
        <w:t xml:space="preserve"> that the credentials desk will be open. Make sure the convention PR </w:t>
      </w:r>
      <w:r w:rsidR="00517778">
        <w:t>chair and District PR mana</w:t>
      </w:r>
      <w:r>
        <w:t>ger ha</w:t>
      </w:r>
      <w:r w:rsidR="00517778">
        <w:t>ve</w:t>
      </w:r>
      <w:r>
        <w:t xml:space="preserve"> the proxy forms. Insure there is </w:t>
      </w:r>
      <w:r w:rsidR="00517778">
        <w:t>enough</w:t>
      </w:r>
      <w:r>
        <w:t xml:space="preserve"> time </w:t>
      </w:r>
      <w:r w:rsidR="00517778">
        <w:t xml:space="preserve">at the convention </w:t>
      </w:r>
      <w:r>
        <w:t xml:space="preserve">for </w:t>
      </w:r>
      <w:r w:rsidR="00517778">
        <w:t xml:space="preserve">voting </w:t>
      </w:r>
      <w:r>
        <w:t xml:space="preserve">members to </w:t>
      </w:r>
      <w:r w:rsidR="00517778">
        <w:t>obtain</w:t>
      </w:r>
      <w:r>
        <w:t xml:space="preserve"> their ballots.</w:t>
      </w:r>
      <w:r w:rsidR="00517778">
        <w:t xml:space="preserve"> Do this immediately after being appointed Credentials Chair and the Convention Chair has been appointed.</w:t>
      </w:r>
    </w:p>
    <w:p w14:paraId="3823310D" w14:textId="61F29F78" w:rsidR="00CE6940" w:rsidRDefault="00CE6940" w:rsidP="00746A19">
      <w:pPr>
        <w:pStyle w:val="ListParagraph"/>
        <w:numPr>
          <w:ilvl w:val="0"/>
          <w:numId w:val="1"/>
        </w:numPr>
      </w:pPr>
      <w:r>
        <w:t xml:space="preserve">Recruit credentials committee – </w:t>
      </w:r>
      <w:r w:rsidR="00517778">
        <w:t>You</w:t>
      </w:r>
      <w:r>
        <w:t xml:space="preserve">’ll </w:t>
      </w:r>
      <w:r w:rsidR="00517778">
        <w:t>always need at least two people to staff the table</w:t>
      </w:r>
      <w:r>
        <w:t>. Make sure the</w:t>
      </w:r>
      <w:r w:rsidR="00517778">
        <w:t>y</w:t>
      </w:r>
      <w:r>
        <w:t xml:space="preserve"> are reliable</w:t>
      </w:r>
      <w:r w:rsidR="00E5029B">
        <w:t>, knowledge and</w:t>
      </w:r>
      <w:r>
        <w:t xml:space="preserve"> ethical. Consider leveraging the convention registration</w:t>
      </w:r>
      <w:r w:rsidR="00517778">
        <w:t xml:space="preserve"> list</w:t>
      </w:r>
      <w:r>
        <w:t xml:space="preserve"> (early on) to confirm their </w:t>
      </w:r>
      <w:r w:rsidR="00517778">
        <w:t>attendance</w:t>
      </w:r>
      <w:r>
        <w:t>.</w:t>
      </w:r>
    </w:p>
    <w:p w14:paraId="77F40EA5" w14:textId="6AEC17FA" w:rsidR="000412D0" w:rsidRDefault="000412D0" w:rsidP="00746A19">
      <w:pPr>
        <w:pStyle w:val="ListParagraph"/>
        <w:numPr>
          <w:ilvl w:val="0"/>
          <w:numId w:val="1"/>
        </w:numPr>
      </w:pPr>
      <w:r>
        <w:t>Eligible clubs and Presidents / VP Education list</w:t>
      </w:r>
      <w:r w:rsidR="00B05095">
        <w:t xml:space="preserve"> – Get this from the District Director (or </w:t>
      </w:r>
      <w:proofErr w:type="gramStart"/>
      <w:r w:rsidR="00B05095">
        <w:t>other</w:t>
      </w:r>
      <w:proofErr w:type="gramEnd"/>
      <w:r w:rsidR="00B05095">
        <w:t xml:space="preserve"> trio member). </w:t>
      </w:r>
      <w:r w:rsidR="00E5029B">
        <w:t>You may u</w:t>
      </w:r>
      <w:r w:rsidR="00B05095">
        <w:t xml:space="preserve">se </w:t>
      </w:r>
      <w:r w:rsidR="00324A72">
        <w:rPr>
          <w:color w:val="FF0000"/>
        </w:rPr>
        <w:t>“Credentials eligible ballots.xlsx” as a template</w:t>
      </w:r>
      <w:r w:rsidR="00B05095">
        <w:t xml:space="preserve">. Get this in January for a direct communication to these officers. Run the reports again, after April 15 to confirm eligible clubs and officers are in a good standing. Run the report for the final time Friday morning of the convention. Maintain contact with the Club Growth Director for any </w:t>
      </w:r>
      <w:r w:rsidR="001A016B">
        <w:t>last-minute</w:t>
      </w:r>
      <w:r w:rsidR="00B05095">
        <w:t xml:space="preserve"> changes. DEC members also get an additional ballot</w:t>
      </w:r>
      <w:r w:rsidR="001A016B">
        <w:t>. Co</w:t>
      </w:r>
      <w:r w:rsidR="001A016B" w:rsidRPr="001A016B">
        <w:t xml:space="preserve">nfirm eligibility for the DEC members in advance (they </w:t>
      </w:r>
      <w:r w:rsidR="00E5029B" w:rsidRPr="001A016B">
        <w:t>must</w:t>
      </w:r>
      <w:r w:rsidR="001A016B" w:rsidRPr="001A016B">
        <w:t xml:space="preserve"> be in good standing too).</w:t>
      </w:r>
      <w:r w:rsidR="007A5A90">
        <w:t xml:space="preserve"> Include (in a different shaded</w:t>
      </w:r>
      <w:r w:rsidR="00CC72E8">
        <w:t xml:space="preserve"> color, members and clubs who are ineligible).</w:t>
      </w:r>
    </w:p>
    <w:p w14:paraId="0C47C158" w14:textId="76B0BC5F" w:rsidR="000412D0" w:rsidRDefault="000412D0" w:rsidP="00746A19">
      <w:pPr>
        <w:pStyle w:val="ListParagraph"/>
        <w:numPr>
          <w:ilvl w:val="0"/>
          <w:numId w:val="1"/>
        </w:numPr>
      </w:pPr>
      <w:r>
        <w:t>Proxy form</w:t>
      </w:r>
      <w:r w:rsidR="00512685">
        <w:t xml:space="preserve"> – We have used </w:t>
      </w:r>
      <w:r w:rsidR="00324A72">
        <w:rPr>
          <w:color w:val="FF0000"/>
        </w:rPr>
        <w:t>“Proxy.docx”</w:t>
      </w:r>
      <w:r w:rsidR="00512685" w:rsidRPr="002969AA">
        <w:rPr>
          <w:color w:val="FF0000"/>
        </w:rPr>
        <w:t xml:space="preserve"> </w:t>
      </w:r>
      <w:r w:rsidR="00512685">
        <w:t xml:space="preserve">for several years. Change the date, time and location as required. Prepare </w:t>
      </w:r>
      <w:r w:rsidR="00517778">
        <w:t>these five months</w:t>
      </w:r>
      <w:r w:rsidR="00512685">
        <w:t xml:space="preserve"> in advance</w:t>
      </w:r>
      <w:r w:rsidR="00517778">
        <w:t xml:space="preserve"> of the business meeting</w:t>
      </w:r>
      <w:r w:rsidR="00CC72E8">
        <w:t xml:space="preserve"> (no exaggeration).</w:t>
      </w:r>
    </w:p>
    <w:p w14:paraId="36D3CAD3" w14:textId="5E1DD02F" w:rsidR="00CC72E8" w:rsidRDefault="00F26789" w:rsidP="006940D7">
      <w:pPr>
        <w:pStyle w:val="ListParagraph"/>
        <w:numPr>
          <w:ilvl w:val="0"/>
          <w:numId w:val="1"/>
        </w:numPr>
      </w:pPr>
      <w:r w:rsidRPr="00F26789">
        <w:t>Proxy communication- Work with the District PR manager and newsletter editor to ensure the proxy form and credentials process is communicated well in advance. Here is a sample newsletter article from previous years. Use</w:t>
      </w:r>
      <w:bookmarkStart w:id="0" w:name="_GoBack"/>
      <w:bookmarkEnd w:id="0"/>
      <w:r w:rsidRPr="00F26789">
        <w:t xml:space="preserve"> the same or similar content to email the Club Presidents, VP Education and DEC members directly.</w:t>
      </w:r>
    </w:p>
    <w:p w14:paraId="78049927" w14:textId="42C69BD6" w:rsidR="00746A19" w:rsidRDefault="00746A19" w:rsidP="00176B24">
      <w:pPr>
        <w:pStyle w:val="ListParagraph"/>
        <w:numPr>
          <w:ilvl w:val="0"/>
          <w:numId w:val="1"/>
        </w:numPr>
      </w:pPr>
      <w:r>
        <w:t>Credential</w:t>
      </w:r>
      <w:r w:rsidR="001B07EE">
        <w:t xml:space="preserve"> recording </w:t>
      </w:r>
      <w:r w:rsidR="00B05095">
        <w:t>–</w:t>
      </w:r>
      <w:r w:rsidR="001B07EE">
        <w:t xml:space="preserve"> </w:t>
      </w:r>
      <w:r w:rsidR="00E5029B">
        <w:t>To be done a</w:t>
      </w:r>
      <w:r w:rsidR="00B05095">
        <w:t>s</w:t>
      </w:r>
      <w:r w:rsidR="00E5029B">
        <w:t xml:space="preserve"> officers </w:t>
      </w:r>
      <w:r w:rsidR="00B05095">
        <w:t>approach the credential desk</w:t>
      </w:r>
      <w:r w:rsidR="00CC72E8">
        <w:t>.</w:t>
      </w:r>
      <w:r w:rsidR="00CC72E8" w:rsidRPr="00CC72E8">
        <w:t xml:space="preserve"> </w:t>
      </w:r>
      <w:r w:rsidR="00CC72E8">
        <w:t xml:space="preserve">Spreadsheet containing the following. </w:t>
      </w:r>
      <w:r w:rsidR="00E5029B">
        <w:t>List t</w:t>
      </w:r>
      <w:r w:rsidR="00CC72E8">
        <w:t xml:space="preserve">he Unpaid clubs and unpaid officers, but </w:t>
      </w:r>
      <w:r w:rsidR="00E5029B">
        <w:t xml:space="preserve">in </w:t>
      </w:r>
      <w:r w:rsidR="00CC72E8">
        <w:t>shaded</w:t>
      </w:r>
      <w:r w:rsidR="00E5029B">
        <w:t xml:space="preserve"> color</w:t>
      </w:r>
      <w:r w:rsidR="00CC72E8">
        <w:t xml:space="preserve">. That way, if someone comes up and says “I’m from club xxx” we can say “your club is not in good standing” or “you are not a paid member”. If they’re not on the list, it could be misunderstood as an oversight. </w:t>
      </w:r>
      <w:r w:rsidR="00E5029B">
        <w:t>Toastmaster r</w:t>
      </w:r>
      <w:r w:rsidR="00CC72E8">
        <w:t>ules say the ballot recipient must sign for them. If a proxy holder takes the Pres/</w:t>
      </w:r>
      <w:proofErr w:type="spellStart"/>
      <w:r w:rsidR="00CC72E8">
        <w:t>VPE</w:t>
      </w:r>
      <w:proofErr w:type="spellEnd"/>
      <w:r w:rsidR="00CC72E8">
        <w:t xml:space="preserve"> vote, write their name in. I have it arranged alphabetically by club, since people need to identify which club they are representing. </w:t>
      </w:r>
    </w:p>
    <w:p w14:paraId="1673C66B" w14:textId="5335C3C7" w:rsidR="000412D0" w:rsidRDefault="000412D0" w:rsidP="00746A19">
      <w:pPr>
        <w:pStyle w:val="ListParagraph"/>
        <w:numPr>
          <w:ilvl w:val="0"/>
          <w:numId w:val="1"/>
        </w:numPr>
      </w:pPr>
      <w:r>
        <w:t>Prepare ballots</w:t>
      </w:r>
      <w:r w:rsidR="001B07EE">
        <w:t xml:space="preserve">. There is no standard, but </w:t>
      </w:r>
      <w:r w:rsidR="00324A72" w:rsidRPr="00324A72">
        <w:rPr>
          <w:color w:val="FF0000"/>
        </w:rPr>
        <w:t>“Ballot 2019 Business Meeting.xlsx”</w:t>
      </w:r>
      <w:r w:rsidR="00E5029B">
        <w:t xml:space="preserve"> has been </w:t>
      </w:r>
      <w:r w:rsidR="001B07EE">
        <w:t xml:space="preserve">developed. </w:t>
      </w:r>
      <w:r w:rsidR="00E5029B">
        <w:t xml:space="preserve">Get the list of candidates from the District website as soon as they are published (at least four weeks prior to the business) meeting). Floor candidate names are </w:t>
      </w:r>
      <w:r w:rsidR="00E5029B" w:rsidRPr="00E5029B">
        <w:rPr>
          <w:b/>
          <w:bCs/>
        </w:rPr>
        <w:t>not</w:t>
      </w:r>
      <w:r w:rsidR="00E5029B">
        <w:t xml:space="preserve"> printed on the ballots. </w:t>
      </w:r>
      <w:r w:rsidR="001B07EE">
        <w:t xml:space="preserve">Make every effort to </w:t>
      </w:r>
      <w:r w:rsidR="00CC72E8">
        <w:t>ensure</w:t>
      </w:r>
      <w:r w:rsidR="001B07EE">
        <w:t xml:space="preserve"> ballots </w:t>
      </w:r>
      <w:r w:rsidR="00CC72E8">
        <w:t>cannot</w:t>
      </w:r>
      <w:r w:rsidR="001B07EE">
        <w:t xml:space="preserve"> be copied</w:t>
      </w:r>
      <w:r w:rsidR="00CC72E8">
        <w:t xml:space="preserve"> (i.e. watermarks, colors, etc.)</w:t>
      </w:r>
      <w:r w:rsidR="001B07EE">
        <w:t>. There must be a way to sequentially number ballots.</w:t>
      </w:r>
      <w:r w:rsidR="001A016B">
        <w:t xml:space="preserve"> Print at least 250 sets of ballots.</w:t>
      </w:r>
    </w:p>
    <w:p w14:paraId="4AFA4C9A" w14:textId="1952C122" w:rsidR="000412D0" w:rsidRDefault="000412D0" w:rsidP="00AF06A4">
      <w:pPr>
        <w:pStyle w:val="ListParagraph"/>
        <w:numPr>
          <w:ilvl w:val="0"/>
          <w:numId w:val="1"/>
        </w:numPr>
      </w:pPr>
      <w:r>
        <w:lastRenderedPageBreak/>
        <w:t>Ballot counting</w:t>
      </w:r>
      <w:r w:rsidR="001B07EE">
        <w:t xml:space="preserve">. Credentials chair is responsible for ballot counting. </w:t>
      </w:r>
      <w:r w:rsidR="00324A72" w:rsidRPr="00324A72">
        <w:rPr>
          <w:color w:val="FF0000"/>
        </w:rPr>
        <w:t>“</w:t>
      </w:r>
      <w:r w:rsidR="006A66F9">
        <w:rPr>
          <w:color w:val="FF0000"/>
        </w:rPr>
        <w:t>Election results.xlsx</w:t>
      </w:r>
      <w:r w:rsidR="00324A72">
        <w:rPr>
          <w:color w:val="FF0000"/>
        </w:rPr>
        <w:t>”</w:t>
      </w:r>
      <w:r w:rsidR="00324A72">
        <w:t xml:space="preserve"> is a form</w:t>
      </w:r>
      <w:r w:rsidR="001B07EE" w:rsidRPr="002969AA">
        <w:rPr>
          <w:color w:val="FF0000"/>
        </w:rPr>
        <w:t xml:space="preserve"> </w:t>
      </w:r>
      <w:r w:rsidR="001B07EE">
        <w:t>to record results and hand to the District Director when counting is complete. Prepare small boxes or some other means to collect ballots during the business meeting. Bring extra pens (a few per ballot collector)</w:t>
      </w:r>
      <w:r w:rsidR="00E5029B">
        <w:t>. Each candidate is allowed one (1) observer to the ballot counting. That’s all they can do … observer. You and your ballot counters do the counting. Hand the results to the District Director using this form when the counting is complete.</w:t>
      </w:r>
    </w:p>
    <w:p w14:paraId="651F3600" w14:textId="2B2290B4" w:rsidR="001B07EE" w:rsidRDefault="000412D0" w:rsidP="00F04EF0">
      <w:pPr>
        <w:pStyle w:val="ListParagraph"/>
        <w:numPr>
          <w:ilvl w:val="0"/>
          <w:numId w:val="1"/>
        </w:numPr>
      </w:pPr>
      <w:r>
        <w:t>Credentials report</w:t>
      </w:r>
      <w:r w:rsidR="001B07EE">
        <w:t xml:space="preserve"> – </w:t>
      </w:r>
      <w:r w:rsidR="00324A72" w:rsidRPr="00324A72">
        <w:rPr>
          <w:color w:val="FF0000"/>
        </w:rPr>
        <w:t>“District 35 Credentials Report.pdf”</w:t>
      </w:r>
      <w:r w:rsidR="00324A72">
        <w:rPr>
          <w:color w:val="FF0000"/>
        </w:rPr>
        <w:t xml:space="preserve"> is a form for your use</w:t>
      </w:r>
      <w:r w:rsidR="001B07EE">
        <w:t>. Make sure you report on if a quorum</w:t>
      </w:r>
      <w:r w:rsidR="00E5029B">
        <w:t xml:space="preserve"> exists</w:t>
      </w:r>
      <w:r w:rsidR="001B07EE">
        <w:t>. This is report is prepared as soon as credentials desk is closed</w:t>
      </w:r>
      <w:r w:rsidR="00CC72E8">
        <w:t xml:space="preserve"> (typically Saturday morning).</w:t>
      </w:r>
    </w:p>
    <w:p w14:paraId="6ECBFA3F" w14:textId="60E33C1E" w:rsidR="000412D0" w:rsidRDefault="000412D0" w:rsidP="00F04EF0">
      <w:pPr>
        <w:pStyle w:val="ListParagraph"/>
        <w:numPr>
          <w:ilvl w:val="0"/>
          <w:numId w:val="1"/>
        </w:numPr>
      </w:pPr>
      <w:r>
        <w:t xml:space="preserve">Facility needs – Work with Facilities Chair from the convention team. You will need the following </w:t>
      </w:r>
      <w:r w:rsidR="00512685">
        <w:t xml:space="preserve">- </w:t>
      </w:r>
      <w:r>
        <w:t xml:space="preserve">Standard size table with two chairs and access to electrical outlet. Probably some </w:t>
      </w:r>
      <w:r w:rsidRPr="002969AA">
        <w:t xml:space="preserve">signage </w:t>
      </w:r>
      <w:r>
        <w:t>(8-1/2” x 11”)</w:t>
      </w:r>
      <w:r w:rsidR="00512685">
        <w:t xml:space="preserve"> on a stand. Convention team may have a standard template, if not use </w:t>
      </w:r>
      <w:r w:rsidR="006A66F9">
        <w:rPr>
          <w:color w:val="FF0000"/>
        </w:rPr>
        <w:t>“Credentials sign.docx”</w:t>
      </w:r>
      <w:r w:rsidR="00512685">
        <w:t>. Use Toastmasters standards (color, font). Do this a month in advance of convention.</w:t>
      </w:r>
      <w:r w:rsidR="001B07EE">
        <w:t xml:space="preserve"> Make sure you have a ballot counting room</w:t>
      </w:r>
      <w:r w:rsidR="009400B9">
        <w:t>, easily accessible to the business meeting,</w:t>
      </w:r>
      <w:r w:rsidR="001B07EE">
        <w:t xml:space="preserve"> with enough table space and seats to accommodate your ballot counters and candidate observers.</w:t>
      </w:r>
    </w:p>
    <w:p w14:paraId="7542EEBE" w14:textId="77777777" w:rsidR="009400B9" w:rsidRDefault="009400B9" w:rsidP="000D751F">
      <w:pPr>
        <w:pStyle w:val="ListParagraph"/>
        <w:numPr>
          <w:ilvl w:val="0"/>
          <w:numId w:val="1"/>
        </w:numPr>
      </w:pPr>
      <w:r>
        <w:t>Here are things you should plan on bringing to the convention</w:t>
      </w:r>
    </w:p>
    <w:p w14:paraId="0B05248C" w14:textId="77777777" w:rsidR="009400B9" w:rsidRDefault="00CE6940" w:rsidP="009400B9">
      <w:pPr>
        <w:pStyle w:val="ListParagraph"/>
        <w:numPr>
          <w:ilvl w:val="1"/>
          <w:numId w:val="1"/>
        </w:numPr>
      </w:pPr>
      <w:r>
        <w:t>A box for the ballots at Credentials Desk</w:t>
      </w:r>
    </w:p>
    <w:p w14:paraId="2C8F9718" w14:textId="393C0B8E" w:rsidR="009400B9" w:rsidRDefault="00CE6940" w:rsidP="008B6DB3">
      <w:pPr>
        <w:pStyle w:val="ListParagraph"/>
        <w:numPr>
          <w:ilvl w:val="1"/>
          <w:numId w:val="1"/>
        </w:numPr>
      </w:pPr>
      <w:r>
        <w:t>A box for t</w:t>
      </w:r>
      <w:r w:rsidR="00E5029B">
        <w:t xml:space="preserve">he completed </w:t>
      </w:r>
      <w:r>
        <w:t>proxies</w:t>
      </w:r>
    </w:p>
    <w:p w14:paraId="4F941B8E" w14:textId="55BBECB8" w:rsidR="00E5029B" w:rsidRDefault="00E5029B" w:rsidP="008B6DB3">
      <w:pPr>
        <w:pStyle w:val="ListParagraph"/>
        <w:numPr>
          <w:ilvl w:val="1"/>
          <w:numId w:val="1"/>
        </w:numPr>
      </w:pPr>
      <w:r>
        <w:t>Blank proxies (in case someone needs to scan/fax to/from a non-attending officer).</w:t>
      </w:r>
    </w:p>
    <w:p w14:paraId="0665E395" w14:textId="77777777" w:rsidR="009400B9" w:rsidRDefault="00CE6940" w:rsidP="00042164">
      <w:pPr>
        <w:pStyle w:val="ListParagraph"/>
        <w:numPr>
          <w:ilvl w:val="1"/>
          <w:numId w:val="1"/>
        </w:numPr>
      </w:pPr>
      <w:r>
        <w:t>Six (6) boxes for ballot collection</w:t>
      </w:r>
    </w:p>
    <w:p w14:paraId="08DDE897" w14:textId="77777777" w:rsidR="009400B9" w:rsidRDefault="00CE6940" w:rsidP="00066D2E">
      <w:pPr>
        <w:pStyle w:val="ListParagraph"/>
        <w:numPr>
          <w:ilvl w:val="1"/>
          <w:numId w:val="1"/>
        </w:numPr>
      </w:pPr>
      <w:r>
        <w:t>Credentials worksheet (calculation to establish a quorum)</w:t>
      </w:r>
    </w:p>
    <w:p w14:paraId="0BBFCEE0" w14:textId="77777777" w:rsidR="009400B9" w:rsidRDefault="00CE6940" w:rsidP="00317B25">
      <w:pPr>
        <w:pStyle w:val="ListParagraph"/>
        <w:numPr>
          <w:ilvl w:val="1"/>
          <w:numId w:val="1"/>
        </w:numPr>
      </w:pPr>
      <w:r>
        <w:t>Credentials handout sheets (examples above)</w:t>
      </w:r>
    </w:p>
    <w:p w14:paraId="622EEB88" w14:textId="77777777" w:rsidR="009400B9" w:rsidRDefault="00CE6940" w:rsidP="00FB266E">
      <w:pPr>
        <w:pStyle w:val="ListParagraph"/>
        <w:numPr>
          <w:ilvl w:val="1"/>
          <w:numId w:val="1"/>
        </w:numPr>
      </w:pPr>
      <w:r>
        <w:t>Results sheets (example above)</w:t>
      </w:r>
    </w:p>
    <w:p w14:paraId="6AC00F74" w14:textId="77777777" w:rsidR="009400B9" w:rsidRDefault="00CE6940" w:rsidP="009400B9">
      <w:pPr>
        <w:pStyle w:val="ListParagraph"/>
        <w:numPr>
          <w:ilvl w:val="1"/>
          <w:numId w:val="1"/>
        </w:numPr>
      </w:pPr>
      <w:r>
        <w:t>Ballots</w:t>
      </w:r>
    </w:p>
    <w:p w14:paraId="5A4D9A8B" w14:textId="77777777" w:rsidR="009400B9" w:rsidRDefault="00CE6940" w:rsidP="009400B9">
      <w:pPr>
        <w:pStyle w:val="ListParagraph"/>
        <w:numPr>
          <w:ilvl w:val="1"/>
          <w:numId w:val="1"/>
        </w:numPr>
      </w:pPr>
      <w:r>
        <w:t>Stand up plexiglass for the small sign at Credentials Desk</w:t>
      </w:r>
    </w:p>
    <w:p w14:paraId="3FA3CE89" w14:textId="77777777" w:rsidR="009400B9" w:rsidRDefault="00CE6940" w:rsidP="009400B9">
      <w:pPr>
        <w:pStyle w:val="ListParagraph"/>
        <w:numPr>
          <w:ilvl w:val="1"/>
          <w:numId w:val="1"/>
        </w:numPr>
      </w:pPr>
      <w:r>
        <w:t>Pens</w:t>
      </w:r>
    </w:p>
    <w:p w14:paraId="12DAF241" w14:textId="77777777" w:rsidR="009400B9" w:rsidRDefault="00CE6940" w:rsidP="009400B9">
      <w:pPr>
        <w:pStyle w:val="ListParagraph"/>
        <w:numPr>
          <w:ilvl w:val="1"/>
          <w:numId w:val="1"/>
        </w:numPr>
      </w:pPr>
      <w:r>
        <w:t>Extra paper for miscellaneous notes</w:t>
      </w:r>
    </w:p>
    <w:p w14:paraId="6B087A33" w14:textId="77777777" w:rsidR="009400B9" w:rsidRDefault="00CE6940" w:rsidP="009400B9">
      <w:pPr>
        <w:pStyle w:val="ListParagraph"/>
        <w:numPr>
          <w:ilvl w:val="1"/>
          <w:numId w:val="1"/>
        </w:numPr>
      </w:pPr>
      <w:r>
        <w:t>Laptop</w:t>
      </w:r>
    </w:p>
    <w:p w14:paraId="1B98B6B2" w14:textId="057EC2EC" w:rsidR="00CE6940" w:rsidRDefault="00CE6940" w:rsidP="009400B9">
      <w:pPr>
        <w:pStyle w:val="ListParagraph"/>
        <w:numPr>
          <w:ilvl w:val="1"/>
          <w:numId w:val="1"/>
        </w:numPr>
      </w:pPr>
      <w:r>
        <w:t>Credentials and election rules (from TI website)</w:t>
      </w:r>
    </w:p>
    <w:sectPr w:rsidR="00CE69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33016"/>
    <w:multiLevelType w:val="multilevel"/>
    <w:tmpl w:val="12465D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D60A8C"/>
    <w:multiLevelType w:val="hybridMultilevel"/>
    <w:tmpl w:val="62689B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A19"/>
    <w:rsid w:val="000412D0"/>
    <w:rsid w:val="001A016B"/>
    <w:rsid w:val="001B07EE"/>
    <w:rsid w:val="002969AA"/>
    <w:rsid w:val="00324A72"/>
    <w:rsid w:val="00512685"/>
    <w:rsid w:val="00517778"/>
    <w:rsid w:val="006A66F9"/>
    <w:rsid w:val="006D6A31"/>
    <w:rsid w:val="00746A19"/>
    <w:rsid w:val="007A5A90"/>
    <w:rsid w:val="009400B9"/>
    <w:rsid w:val="00A766B1"/>
    <w:rsid w:val="00B05095"/>
    <w:rsid w:val="00CC72E8"/>
    <w:rsid w:val="00CE6940"/>
    <w:rsid w:val="00CF3ED0"/>
    <w:rsid w:val="00E5029B"/>
    <w:rsid w:val="00F26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3B8ED"/>
  <w15:chartTrackingRefBased/>
  <w15:docId w15:val="{60002CD5-00BC-4CFF-BABA-CE22C729A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6A19"/>
    <w:pPr>
      <w:ind w:left="720"/>
      <w:contextualSpacing/>
    </w:pPr>
  </w:style>
  <w:style w:type="paragraph" w:customStyle="1" w:styleId="yiv5830207831msolistparagraph">
    <w:name w:val="yiv5830207831msolistparagraph"/>
    <w:basedOn w:val="Normal"/>
    <w:rsid w:val="00746A19"/>
    <w:pPr>
      <w:spacing w:before="100" w:beforeAutospacing="1" w:after="100" w:afterAutospacing="1" w:line="240" w:lineRule="auto"/>
    </w:pPr>
    <w:rPr>
      <w:rFonts w:ascii="Calibri" w:hAnsi="Calibri" w:cs="Calibri"/>
    </w:rPr>
  </w:style>
  <w:style w:type="paragraph" w:customStyle="1" w:styleId="yiv5830207831msonormal">
    <w:name w:val="yiv5830207831msonormal"/>
    <w:basedOn w:val="Normal"/>
    <w:rsid w:val="00746A19"/>
    <w:pPr>
      <w:spacing w:before="100" w:beforeAutospacing="1" w:after="100" w:afterAutospacing="1" w:line="240" w:lineRule="auto"/>
    </w:pPr>
    <w:rPr>
      <w:rFonts w:ascii="Calibri" w:hAnsi="Calibri" w:cs="Calibri"/>
    </w:rPr>
  </w:style>
  <w:style w:type="character" w:styleId="Hyperlink">
    <w:name w:val="Hyperlink"/>
    <w:basedOn w:val="DefaultParagraphFont"/>
    <w:uiPriority w:val="99"/>
    <w:unhideWhenUsed/>
    <w:rsid w:val="009400B9"/>
    <w:rPr>
      <w:color w:val="0563C1" w:themeColor="hyperlink"/>
      <w:u w:val="single"/>
    </w:rPr>
  </w:style>
  <w:style w:type="character" w:styleId="UnresolvedMention">
    <w:name w:val="Unresolved Mention"/>
    <w:basedOn w:val="DefaultParagraphFont"/>
    <w:uiPriority w:val="99"/>
    <w:semiHidden/>
    <w:unhideWhenUsed/>
    <w:rsid w:val="009400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1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oastmasters.org/leadership-central/governing-docum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2</Pages>
  <Words>845</Words>
  <Characters>4818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 Cumiskey</dc:creator>
  <cp:keywords/>
  <dc:description/>
  <cp:lastModifiedBy>jim</cp:lastModifiedBy>
  <cp:revision>10</cp:revision>
  <dcterms:created xsi:type="dcterms:W3CDTF">2019-10-12T15:52:00Z</dcterms:created>
  <dcterms:modified xsi:type="dcterms:W3CDTF">2020-02-22T22:24:00Z</dcterms:modified>
</cp:coreProperties>
</file>